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167" w:tblpY="21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8681"/>
      </w:tblGrid>
      <w:tr w:rsidR="008B2AFB" w:rsidRPr="00C51D8D" w:rsidTr="00344851">
        <w:trPr>
          <w:trHeight w:val="410"/>
        </w:trPr>
        <w:tc>
          <w:tcPr>
            <w:tcW w:w="1237" w:type="dxa"/>
          </w:tcPr>
          <w:p w:rsidR="008B2AFB" w:rsidRPr="00C51D8D" w:rsidRDefault="008B2AFB" w:rsidP="00344851">
            <w:pPr>
              <w:widowControl w:val="0"/>
              <w:spacing w:line="360" w:lineRule="exact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Date</w:t>
            </w:r>
            <w:r w:rsidR="0063734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&amp; time</w:t>
            </w:r>
          </w:p>
        </w:tc>
        <w:tc>
          <w:tcPr>
            <w:tcW w:w="8681" w:type="dxa"/>
          </w:tcPr>
          <w:p w:rsidR="008B2AFB" w:rsidRPr="00C51D8D" w:rsidRDefault="00914FEE" w:rsidP="00344851">
            <w:pPr>
              <w:widowControl w:val="0"/>
              <w:spacing w:line="360" w:lineRule="exact"/>
              <w:rPr>
                <w:rFonts w:ascii="Nyala" w:eastAsia="ＭＳ 明朝" w:hAnsi="Nyala"/>
                <w:b/>
                <w:kern w:val="2"/>
                <w:sz w:val="22"/>
                <w:szCs w:val="22"/>
                <w:lang w:eastAsia="ja-JP"/>
              </w:rPr>
            </w:pPr>
            <w:r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Tuesday, 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25 November 2014</w:t>
            </w:r>
            <w:r w:rsidR="0063734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,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14:00-</w:t>
            </w:r>
            <w:r w:rsidR="00852F39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20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:00</w:t>
            </w:r>
          </w:p>
        </w:tc>
      </w:tr>
      <w:tr w:rsidR="008B2AFB" w:rsidRPr="00C51D8D" w:rsidTr="00344851">
        <w:trPr>
          <w:trHeight w:val="415"/>
        </w:trPr>
        <w:tc>
          <w:tcPr>
            <w:tcW w:w="1237" w:type="dxa"/>
          </w:tcPr>
          <w:p w:rsidR="008B2AFB" w:rsidRPr="00C51D8D" w:rsidRDefault="008B2AFB" w:rsidP="00344851">
            <w:pPr>
              <w:widowControl w:val="0"/>
              <w:spacing w:line="360" w:lineRule="exact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Organizer</w:t>
            </w:r>
          </w:p>
        </w:tc>
        <w:tc>
          <w:tcPr>
            <w:tcW w:w="8681" w:type="dxa"/>
          </w:tcPr>
          <w:p w:rsidR="008B2AFB" w:rsidRPr="00C51D8D" w:rsidRDefault="006F138F" w:rsidP="00344851">
            <w:pPr>
              <w:widowControl w:val="0"/>
              <w:spacing w:line="360" w:lineRule="exact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Ethiopian Embassy</w:t>
            </w:r>
          </w:p>
        </w:tc>
      </w:tr>
      <w:tr w:rsidR="008B2AFB" w:rsidRPr="00C51D8D" w:rsidTr="00344851">
        <w:trPr>
          <w:trHeight w:val="421"/>
        </w:trPr>
        <w:tc>
          <w:tcPr>
            <w:tcW w:w="1237" w:type="dxa"/>
          </w:tcPr>
          <w:p w:rsidR="008B2AFB" w:rsidRPr="00C51D8D" w:rsidRDefault="008B2AFB" w:rsidP="00344851">
            <w:pPr>
              <w:widowControl w:val="0"/>
              <w:spacing w:line="360" w:lineRule="exact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Supporters</w:t>
            </w:r>
          </w:p>
        </w:tc>
        <w:tc>
          <w:tcPr>
            <w:tcW w:w="8681" w:type="dxa"/>
          </w:tcPr>
          <w:p w:rsidR="008B2AFB" w:rsidRPr="00C51D8D" w:rsidRDefault="00C51D8D" w:rsidP="00344851">
            <w:pPr>
              <w:widowControl w:val="0"/>
              <w:spacing w:line="360" w:lineRule="exact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UNIDO ITPO Tokyo, </w:t>
            </w:r>
            <w:r w:rsidR="00FC38CD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GRIPS </w:t>
            </w:r>
            <w:r w:rsidR="00914FEE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Development Forum,</w:t>
            </w:r>
            <w:r w:rsidR="00FC38CD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</w:t>
            </w:r>
            <w:r w:rsidR="006F138F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AFDB</w:t>
            </w:r>
            <w:r w:rsidR="006F138F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, </w:t>
            </w:r>
            <w:r w:rsidR="006F138F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JETRO</w:t>
            </w:r>
            <w:r w:rsidR="006F138F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, </w:t>
            </w: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JICA</w:t>
            </w:r>
            <w:r w:rsidR="00F037F2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</w:t>
            </w: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, MOFA</w:t>
            </w:r>
            <w:r w:rsidR="007640C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, TBC</w:t>
            </w: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, </w:t>
            </w:r>
            <w:bookmarkStart w:id="0" w:name="_GoBack"/>
            <w:bookmarkEnd w:id="0"/>
          </w:p>
        </w:tc>
      </w:tr>
      <w:tr w:rsidR="008B2AFB" w:rsidRPr="00C51D8D" w:rsidTr="00344851">
        <w:trPr>
          <w:trHeight w:val="697"/>
        </w:trPr>
        <w:tc>
          <w:tcPr>
            <w:tcW w:w="1237" w:type="dxa"/>
          </w:tcPr>
          <w:p w:rsidR="008B2AFB" w:rsidRPr="00C51D8D" w:rsidRDefault="008B2AFB" w:rsidP="00344851">
            <w:pPr>
              <w:widowControl w:val="0"/>
              <w:spacing w:line="360" w:lineRule="exact"/>
              <w:rPr>
                <w:rFonts w:ascii="Nyala" w:eastAsia="ＭＳ 明朝" w:hAnsi="Nyala"/>
                <w:color w:val="FF0000"/>
                <w:kern w:val="2"/>
                <w:sz w:val="22"/>
                <w:szCs w:val="22"/>
                <w:lang w:eastAsia="ja-JP"/>
              </w:rPr>
            </w:pP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Venue</w:t>
            </w:r>
          </w:p>
        </w:tc>
        <w:tc>
          <w:tcPr>
            <w:tcW w:w="8681" w:type="dxa"/>
          </w:tcPr>
          <w:p w:rsidR="00852F39" w:rsidRDefault="008B2AFB" w:rsidP="00344851">
            <w:pPr>
              <w:widowControl w:val="0"/>
              <w:spacing w:line="360" w:lineRule="exact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JICA Research Center</w:t>
            </w:r>
            <w:r w:rsidR="00852F39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,</w:t>
            </w: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Ichigaya</w:t>
            </w:r>
            <w:proofErr w:type="spellEnd"/>
          </w:p>
          <w:p w:rsidR="008B2AFB" w:rsidRPr="00C51D8D" w:rsidRDefault="00852F39" w:rsidP="00344851">
            <w:pPr>
              <w:widowControl w:val="0"/>
              <w:spacing w:line="360" w:lineRule="exact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10-5 </w:t>
            </w:r>
            <w:proofErr w:type="spellStart"/>
            <w:r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Ichigaya</w:t>
            </w:r>
            <w:proofErr w:type="spellEnd"/>
            <w:r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</w:t>
            </w:r>
            <w:proofErr w:type="spellStart"/>
            <w:r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Honmuracho</w:t>
            </w:r>
            <w:proofErr w:type="spellEnd"/>
            <w:r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, Shinjuku-</w:t>
            </w:r>
            <w:proofErr w:type="spellStart"/>
            <w:r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ku</w:t>
            </w:r>
            <w:proofErr w:type="spellEnd"/>
            <w:r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, Tokyo (see map)</w:t>
            </w:r>
          </w:p>
        </w:tc>
      </w:tr>
      <w:tr w:rsidR="008B2AFB" w:rsidRPr="00C51D8D" w:rsidTr="00344851">
        <w:tblPrEx>
          <w:tblLook w:val="0000" w:firstRow="0" w:lastRow="0" w:firstColumn="0" w:lastColumn="0" w:noHBand="0" w:noVBand="0"/>
        </w:tblPrEx>
        <w:trPr>
          <w:trHeight w:val="9905"/>
        </w:trPr>
        <w:tc>
          <w:tcPr>
            <w:tcW w:w="1237" w:type="dxa"/>
          </w:tcPr>
          <w:p w:rsidR="008B2AFB" w:rsidRPr="00C51D8D" w:rsidRDefault="008B2AFB" w:rsidP="00344851">
            <w:pPr>
              <w:widowControl w:val="0"/>
              <w:spacing w:line="360" w:lineRule="exact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Program</w:t>
            </w:r>
          </w:p>
        </w:tc>
        <w:tc>
          <w:tcPr>
            <w:tcW w:w="8681" w:type="dxa"/>
          </w:tcPr>
          <w:p w:rsidR="008B2AFB" w:rsidRPr="00C51D8D" w:rsidRDefault="008B2AFB" w:rsidP="00344851">
            <w:pPr>
              <w:widowControl w:val="0"/>
              <w:spacing w:line="360" w:lineRule="exact"/>
              <w:ind w:leftChars="28" w:left="67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14:00 </w:t>
            </w:r>
            <w:r w:rsidR="0063734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  </w:t>
            </w: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Door open</w:t>
            </w:r>
          </w:p>
          <w:p w:rsidR="008B2AFB" w:rsidRPr="00C51D8D" w:rsidRDefault="008B2AFB" w:rsidP="00344851">
            <w:pPr>
              <w:widowControl w:val="0"/>
              <w:spacing w:line="360" w:lineRule="exact"/>
              <w:ind w:leftChars="28" w:left="67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14:30    Welcoming  </w:t>
            </w:r>
            <w:r w:rsidR="008D4271">
              <w:rPr>
                <w:rFonts w:ascii="Nyala" w:eastAsia="ＭＳ 明朝" w:hAnsi="Nyala" w:hint="eastAsia"/>
                <w:kern w:val="2"/>
                <w:sz w:val="22"/>
                <w:szCs w:val="22"/>
                <w:lang w:eastAsia="ja-JP"/>
              </w:rPr>
              <w:t>r</w:t>
            </w: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emark  </w:t>
            </w:r>
          </w:p>
          <w:p w:rsidR="008B2AFB" w:rsidRPr="00C51D8D" w:rsidRDefault="008B2AFB" w:rsidP="00344851">
            <w:pPr>
              <w:widowControl w:val="0"/>
              <w:spacing w:line="360" w:lineRule="exact"/>
              <w:ind w:leftChars="28" w:left="67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           </w:t>
            </w:r>
            <w:r w:rsidR="00E837ED">
              <w:rPr>
                <w:rFonts w:ascii="Nyala" w:eastAsia="ＭＳ 明朝" w:hAnsi="Nyala" w:hint="eastAsia"/>
                <w:kern w:val="2"/>
                <w:sz w:val="22"/>
                <w:szCs w:val="22"/>
                <w:lang w:eastAsia="ja-JP"/>
              </w:rPr>
              <w:t xml:space="preserve">  </w:t>
            </w: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H.E Dr. </w:t>
            </w:r>
            <w:proofErr w:type="spellStart"/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Markos</w:t>
            </w:r>
            <w:proofErr w:type="spellEnd"/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Tekle</w:t>
            </w:r>
            <w:proofErr w:type="spellEnd"/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, Ambassador of Ethiopia to Japan</w:t>
            </w:r>
          </w:p>
          <w:p w:rsidR="008B2AFB" w:rsidRPr="00C51D8D" w:rsidRDefault="008B2AFB" w:rsidP="00344851">
            <w:pPr>
              <w:widowControl w:val="0"/>
              <w:spacing w:line="360" w:lineRule="exact"/>
              <w:ind w:firstLineChars="50" w:firstLine="110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Greetings from </w:t>
            </w:r>
            <w:r w:rsidR="008D4271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g</w:t>
            </w: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uests</w:t>
            </w:r>
            <w:r w:rsidR="006B3672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:</w:t>
            </w:r>
          </w:p>
          <w:p w:rsidR="00F037F2" w:rsidRDefault="00FA7B64" w:rsidP="00344851">
            <w:pPr>
              <w:widowControl w:val="0"/>
              <w:spacing w:line="360" w:lineRule="exact"/>
              <w:ind w:leftChars="28" w:left="67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14:35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</w:t>
            </w:r>
            <w:r w:rsidR="0063734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  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Mr.</w:t>
            </w:r>
            <w:r w:rsidR="00344851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344851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Kohei</w:t>
            </w:r>
            <w:proofErr w:type="spellEnd"/>
            <w:r w:rsidR="00344851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Okada, Director Africa Division, METI (TBC) </w:t>
            </w:r>
            <w:r w:rsidR="0063734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  </w:t>
            </w:r>
          </w:p>
          <w:p w:rsidR="008B2AFB" w:rsidRPr="00C51D8D" w:rsidRDefault="00637348" w:rsidP="007640C8">
            <w:pPr>
              <w:widowControl w:val="0"/>
              <w:spacing w:line="360" w:lineRule="exact"/>
              <w:ind w:leftChars="28" w:left="67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1</w:t>
            </w:r>
            <w:r w:rsidR="00FA7B64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4:</w:t>
            </w:r>
            <w:r w:rsidR="00344851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4</w:t>
            </w:r>
            <w:r w:rsidR="00FA7B64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0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  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Mr.</w:t>
            </w:r>
            <w:r w:rsidR="00344851">
              <w:rPr>
                <w:rFonts w:ascii="Nyala" w:eastAsia="ＭＳ 明朝" w:hAnsi="Nyala"/>
                <w:color w:val="FF0000"/>
                <w:kern w:val="2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344851" w:rsidRPr="00344851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Tomiyasu</w:t>
            </w:r>
            <w:proofErr w:type="spellEnd"/>
            <w:r w:rsidR="00D26873" w:rsidRPr="00344851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Nakamura, </w:t>
            </w:r>
            <w:r w:rsidR="00F037F2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Executive 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Vice President, JETRO (TBC) </w:t>
            </w:r>
          </w:p>
          <w:p w:rsidR="008B2AFB" w:rsidRPr="00C51D8D" w:rsidRDefault="00F037F2" w:rsidP="00344851">
            <w:pPr>
              <w:widowControl w:val="0"/>
              <w:spacing w:line="360" w:lineRule="exact"/>
              <w:ind w:leftChars="28" w:left="67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14:55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  </w:t>
            </w:r>
            <w:r w:rsidR="0063734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Key </w:t>
            </w:r>
            <w:r w:rsidR="008D4271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n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ote presentation on investment in light manufacturing sector in Ethiopia</w:t>
            </w:r>
          </w:p>
          <w:p w:rsidR="00C51D8D" w:rsidRPr="00C51D8D" w:rsidRDefault="008B2AFB" w:rsidP="00344851">
            <w:pPr>
              <w:widowControl w:val="0"/>
              <w:spacing w:line="360" w:lineRule="exact"/>
              <w:ind w:leftChars="28" w:left="67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           </w:t>
            </w:r>
            <w:r w:rsidR="0063734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  </w:t>
            </w: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H.E. Mr. </w:t>
            </w:r>
            <w:proofErr w:type="spellStart"/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Sisay</w:t>
            </w:r>
            <w:proofErr w:type="spellEnd"/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Gemechu</w:t>
            </w:r>
            <w:proofErr w:type="spellEnd"/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, State Minister in charge of Investment Promotion </w:t>
            </w:r>
            <w:r w:rsidR="00852F39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&amp;</w:t>
            </w:r>
            <w:r w:rsidR="00C51D8D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Industry Zones, </w:t>
            </w:r>
          </w:p>
          <w:p w:rsidR="008B2AFB" w:rsidRPr="00C51D8D" w:rsidRDefault="00C51D8D" w:rsidP="00344851">
            <w:pPr>
              <w:widowControl w:val="0"/>
              <w:spacing w:line="360" w:lineRule="exact"/>
              <w:ind w:leftChars="28" w:left="67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           </w:t>
            </w:r>
            <w:r w:rsidR="0063734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  </w:t>
            </w: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Ministry of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Industry, F.D.R. Ethiopia </w:t>
            </w:r>
          </w:p>
          <w:p w:rsidR="00637348" w:rsidRDefault="00F037F2" w:rsidP="00344851">
            <w:pPr>
              <w:widowControl w:val="0"/>
              <w:spacing w:line="360" w:lineRule="exact"/>
              <w:ind w:leftChars="28" w:left="67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15:1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5   </w:t>
            </w:r>
            <w:r w:rsidR="0063734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</w:t>
            </w:r>
            <w:r w:rsidR="00344851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Ethiopia</w:t>
            </w:r>
            <w:r w:rsidR="0063734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</w:t>
            </w:r>
            <w:r w:rsidR="00344851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aspiring </w:t>
            </w:r>
            <w:r w:rsidR="0063734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to become a leading light manufacturing country: have flying geese arrived in</w:t>
            </w:r>
          </w:p>
          <w:p w:rsidR="008B2AFB" w:rsidRDefault="00637348" w:rsidP="00344851">
            <w:pPr>
              <w:widowControl w:val="0"/>
              <w:spacing w:line="360" w:lineRule="exact"/>
              <w:ind w:leftChars="28" w:left="67" w:firstLineChars="250" w:firstLine="550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Africa?</w:t>
            </w:r>
          </w:p>
          <w:p w:rsidR="008B2AFB" w:rsidRPr="00C51D8D" w:rsidRDefault="00637348" w:rsidP="00344851">
            <w:pPr>
              <w:widowControl w:val="0"/>
              <w:spacing w:line="360" w:lineRule="exact"/>
              <w:ind w:leftChars="28" w:left="67" w:firstLineChars="350" w:firstLine="770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Professors Kenichi &amp; Izumi Ohno, National Graduate Institute for Policy Studies (GRIPS)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</w:t>
            </w:r>
          </w:p>
          <w:p w:rsidR="00F037F2" w:rsidRDefault="006F138F" w:rsidP="00344851">
            <w:pPr>
              <w:widowControl w:val="0"/>
              <w:spacing w:line="360" w:lineRule="exact"/>
              <w:ind w:leftChars="28" w:left="67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15:</w:t>
            </w:r>
            <w:r w:rsidR="00F037F2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3</w:t>
            </w:r>
            <w:r w:rsidR="00852F39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5</w:t>
            </w:r>
            <w:r w:rsidR="0063734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 </w:t>
            </w:r>
            <w:r w:rsidR="003B23A2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“JICA’s Cooperation on Private sector Development in Ethiopia”</w:t>
            </w:r>
            <w:r w:rsidR="0063734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</w:t>
            </w:r>
            <w:r w:rsidR="00BA08DA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, </w:t>
            </w:r>
            <w:r w:rsidR="003B23A2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JICA </w:t>
            </w:r>
          </w:p>
          <w:p w:rsidR="008B2AFB" w:rsidRPr="00C51D8D" w:rsidRDefault="00F037F2" w:rsidP="00344851">
            <w:pPr>
              <w:widowControl w:val="0"/>
              <w:spacing w:line="360" w:lineRule="exact"/>
              <w:ind w:leftChars="28" w:left="67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15:50   </w:t>
            </w:r>
            <w:r w:rsidR="0063734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T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he status of light manufacturing in Ethiopia and UNIDO’s support on the ground</w:t>
            </w:r>
          </w:p>
          <w:p w:rsidR="008B2AFB" w:rsidRPr="00C51D8D" w:rsidRDefault="008B2AFB" w:rsidP="00344851">
            <w:pPr>
              <w:widowControl w:val="0"/>
              <w:spacing w:line="360" w:lineRule="exact"/>
              <w:ind w:leftChars="28" w:left="67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              </w:t>
            </w:r>
            <w:r w:rsidR="0063734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Mr. </w:t>
            </w:r>
            <w:proofErr w:type="spellStart"/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Tadesse</w:t>
            </w:r>
            <w:proofErr w:type="spellEnd"/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Daba</w:t>
            </w:r>
            <w:proofErr w:type="spellEnd"/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, UNIDO ITPO Tokyo Office representative in Addis Ababa</w:t>
            </w:r>
          </w:p>
          <w:p w:rsidR="008B2AFB" w:rsidRPr="00C51D8D" w:rsidRDefault="006F138F" w:rsidP="00344851">
            <w:pPr>
              <w:widowControl w:val="0"/>
              <w:spacing w:line="360" w:lineRule="exact"/>
              <w:ind w:leftChars="28" w:left="67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16:0</w:t>
            </w:r>
            <w:r w:rsidR="00F037F2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5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 </w:t>
            </w:r>
            <w:r w:rsidR="0063734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 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Establishment of </w:t>
            </w:r>
            <w:r w:rsidR="0063734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i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ndustrial </w:t>
            </w:r>
            <w:r w:rsidR="0063734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p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arks and </w:t>
            </w:r>
            <w:r w:rsidR="0063734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z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ones and its prospect on </w:t>
            </w:r>
            <w:r w:rsidR="0063734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l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ight </w:t>
            </w:r>
            <w:r w:rsidR="0063734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m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anufacturing</w:t>
            </w:r>
          </w:p>
          <w:p w:rsidR="008B2AFB" w:rsidRPr="00C51D8D" w:rsidRDefault="008B2AFB" w:rsidP="00344851">
            <w:pPr>
              <w:widowControl w:val="0"/>
              <w:spacing w:line="360" w:lineRule="exact"/>
              <w:ind w:leftChars="28" w:left="67" w:firstLineChars="100" w:firstLine="220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          </w:t>
            </w:r>
            <w:r w:rsidR="0063734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Mr. </w:t>
            </w: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Ahmed </w:t>
            </w:r>
            <w:proofErr w:type="spellStart"/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Nuru</w:t>
            </w:r>
            <w:proofErr w:type="spellEnd"/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, Director General </w:t>
            </w:r>
            <w:r w:rsidR="0063734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&amp; A</w:t>
            </w: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dvisor,  Ministry of  Industry of F.D.R of  Ethiopia </w:t>
            </w:r>
          </w:p>
          <w:p w:rsidR="008B2AFB" w:rsidRPr="00C51D8D" w:rsidRDefault="006F138F" w:rsidP="00344851">
            <w:pPr>
              <w:widowControl w:val="0"/>
              <w:spacing w:line="360" w:lineRule="exact"/>
              <w:ind w:leftChars="28" w:left="67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16:2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0</w:t>
            </w:r>
            <w:r w:rsidR="00637348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   Q&amp;A moderated by H.E. </w:t>
            </w:r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Dr. </w:t>
            </w:r>
            <w:proofErr w:type="spellStart"/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Markos</w:t>
            </w:r>
            <w:proofErr w:type="spellEnd"/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Tekle</w:t>
            </w:r>
            <w:proofErr w:type="spellEnd"/>
            <w:r w:rsidR="008B2AFB"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, Ambassador of Ethiopia to Japan</w:t>
            </w:r>
          </w:p>
          <w:p w:rsidR="008B2AFB" w:rsidRPr="00C51D8D" w:rsidRDefault="008B2AFB" w:rsidP="00344851">
            <w:pPr>
              <w:widowControl w:val="0"/>
              <w:spacing w:line="360" w:lineRule="exact"/>
              <w:ind w:leftChars="28" w:left="67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16:50  </w:t>
            </w:r>
            <w:r w:rsidR="00852F39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 </w:t>
            </w: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Ethiopian </w:t>
            </w:r>
            <w:r w:rsidR="008D4271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c</w:t>
            </w: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offee </w:t>
            </w:r>
            <w:r w:rsidR="008D4271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b</w:t>
            </w: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reak</w:t>
            </w:r>
          </w:p>
          <w:p w:rsidR="008B2AFB" w:rsidRPr="00C51D8D" w:rsidRDefault="008B2AFB" w:rsidP="00344851">
            <w:pPr>
              <w:widowControl w:val="0"/>
              <w:spacing w:line="360" w:lineRule="exact"/>
              <w:ind w:leftChars="28" w:left="67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17:20   </w:t>
            </w:r>
            <w:r w:rsidR="00852F39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</w:t>
            </w: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Round table and B</w:t>
            </w:r>
            <w:r w:rsidR="00852F39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2</w:t>
            </w: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B meetings on two theme</w:t>
            </w:r>
            <w:r w:rsidR="00852F39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s</w:t>
            </w: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in two syndicate halls   </w:t>
            </w:r>
          </w:p>
          <w:p w:rsidR="008B2AFB" w:rsidRPr="00344851" w:rsidRDefault="00852F39" w:rsidP="00344851">
            <w:pPr>
              <w:widowControl w:val="0"/>
              <w:spacing w:line="360" w:lineRule="exact"/>
              <w:ind w:firstLineChars="100" w:firstLine="220"/>
              <w:rPr>
                <w:rFonts w:ascii="Nyala" w:eastAsia="ＭＳ 明朝" w:hAnsi="Nyala"/>
                <w:kern w:val="2"/>
                <w:sz w:val="22"/>
                <w:szCs w:val="22"/>
                <w:lang w:eastAsia="ja-JP" w:bidi="ar-SA"/>
              </w:rPr>
            </w:pPr>
            <w:r w:rsidRPr="00344851">
              <w:rPr>
                <w:rFonts w:ascii="Nyala" w:eastAsia="ＭＳ 明朝" w:hAnsi="Nyala"/>
                <w:kern w:val="2"/>
                <w:sz w:val="22"/>
                <w:szCs w:val="22"/>
                <w:lang w:eastAsia="ja-JP" w:bidi="ar-SA"/>
              </w:rPr>
              <w:t xml:space="preserve">1.  </w:t>
            </w:r>
            <w:r w:rsidR="008B2AFB" w:rsidRPr="00344851">
              <w:rPr>
                <w:rFonts w:ascii="Nyala" w:eastAsia="ＭＳ 明朝" w:hAnsi="Nyala"/>
                <w:kern w:val="2"/>
                <w:sz w:val="22"/>
                <w:szCs w:val="22"/>
                <w:lang w:eastAsia="ja-JP" w:bidi="ar-SA"/>
              </w:rPr>
              <w:t xml:space="preserve">Textiles, garment </w:t>
            </w:r>
            <w:r>
              <w:rPr>
                <w:rFonts w:ascii="Nyala" w:eastAsia="ＭＳ 明朝" w:hAnsi="Nyala"/>
                <w:kern w:val="2"/>
                <w:sz w:val="22"/>
                <w:szCs w:val="22"/>
                <w:lang w:eastAsia="ja-JP" w:bidi="ar-SA"/>
              </w:rPr>
              <w:t>&amp;</w:t>
            </w:r>
            <w:r w:rsidR="008B2AFB" w:rsidRPr="00344851">
              <w:rPr>
                <w:rFonts w:ascii="Nyala" w:eastAsia="ＭＳ 明朝" w:hAnsi="Nyala"/>
                <w:kern w:val="2"/>
                <w:sz w:val="22"/>
                <w:szCs w:val="22"/>
                <w:lang w:eastAsia="ja-JP" w:bidi="ar-SA"/>
              </w:rPr>
              <w:t xml:space="preserve"> footwear industri</w:t>
            </w:r>
            <w:r w:rsidRPr="00344851">
              <w:rPr>
                <w:rFonts w:ascii="Nyala" w:eastAsia="ＭＳ 明朝" w:hAnsi="Nyala"/>
                <w:kern w:val="2"/>
                <w:sz w:val="22"/>
                <w:szCs w:val="22"/>
                <w:lang w:eastAsia="ja-JP" w:bidi="ar-SA"/>
              </w:rPr>
              <w:t>es</w:t>
            </w:r>
            <w:r w:rsidR="008B2AFB" w:rsidRPr="00344851">
              <w:rPr>
                <w:rFonts w:ascii="Nyala" w:eastAsia="ＭＳ 明朝" w:hAnsi="Nyala"/>
                <w:kern w:val="2"/>
                <w:sz w:val="22"/>
                <w:szCs w:val="22"/>
                <w:lang w:eastAsia="ja-JP" w:bidi="ar-SA"/>
              </w:rPr>
              <w:t xml:space="preserve"> (coordinated by H.E Mr. </w:t>
            </w:r>
            <w:proofErr w:type="spellStart"/>
            <w:r w:rsidR="008B2AFB" w:rsidRPr="00344851">
              <w:rPr>
                <w:rFonts w:ascii="Nyala" w:eastAsia="ＭＳ 明朝" w:hAnsi="Nyala"/>
                <w:kern w:val="2"/>
                <w:sz w:val="22"/>
                <w:szCs w:val="22"/>
                <w:lang w:eastAsia="ja-JP" w:bidi="ar-SA"/>
              </w:rPr>
              <w:t>Sisay</w:t>
            </w:r>
            <w:proofErr w:type="spellEnd"/>
            <w:r w:rsidR="00FC38CD" w:rsidRPr="00344851">
              <w:rPr>
                <w:rFonts w:ascii="Nyala" w:eastAsia="ＭＳ 明朝" w:hAnsi="Nyala"/>
                <w:kern w:val="2"/>
                <w:sz w:val="22"/>
                <w:szCs w:val="22"/>
                <w:lang w:eastAsia="ja-JP" w:bidi="ar-SA"/>
              </w:rPr>
              <w:t xml:space="preserve"> </w:t>
            </w:r>
            <w:proofErr w:type="spellStart"/>
            <w:r w:rsidR="00FC38CD" w:rsidRPr="00344851">
              <w:rPr>
                <w:rFonts w:ascii="Nyala" w:eastAsia="ＭＳ 明朝" w:hAnsi="Nyala"/>
                <w:kern w:val="2"/>
                <w:sz w:val="22"/>
                <w:szCs w:val="22"/>
                <w:lang w:eastAsia="ja-JP" w:bidi="ar-SA"/>
              </w:rPr>
              <w:t>Gemechu</w:t>
            </w:r>
            <w:proofErr w:type="spellEnd"/>
            <w:r w:rsidR="008B2AFB" w:rsidRPr="00344851">
              <w:rPr>
                <w:rFonts w:ascii="Nyala" w:eastAsia="ＭＳ 明朝" w:hAnsi="Nyala"/>
                <w:kern w:val="2"/>
                <w:sz w:val="22"/>
                <w:szCs w:val="22"/>
                <w:lang w:eastAsia="ja-JP" w:bidi="ar-SA"/>
              </w:rPr>
              <w:t>)</w:t>
            </w:r>
          </w:p>
          <w:p w:rsidR="008B2AFB" w:rsidRPr="00344851" w:rsidRDefault="00852F39" w:rsidP="00344851">
            <w:pPr>
              <w:widowControl w:val="0"/>
              <w:spacing w:line="360" w:lineRule="exact"/>
              <w:ind w:firstLineChars="100" w:firstLine="220"/>
              <w:rPr>
                <w:rFonts w:ascii="Nyala" w:eastAsia="ＭＳ 明朝" w:hAnsi="Nyala"/>
                <w:kern w:val="2"/>
                <w:sz w:val="22"/>
                <w:szCs w:val="22"/>
                <w:lang w:eastAsia="ja-JP" w:bidi="ar-SA"/>
              </w:rPr>
            </w:pPr>
            <w:r w:rsidRPr="00344851">
              <w:rPr>
                <w:rFonts w:ascii="Nyala" w:eastAsia="ＭＳ 明朝" w:hAnsi="Nyala"/>
                <w:kern w:val="2"/>
                <w:sz w:val="22"/>
                <w:szCs w:val="22"/>
                <w:lang w:eastAsia="ja-JP" w:bidi="ar-SA"/>
              </w:rPr>
              <w:t xml:space="preserve">2. </w:t>
            </w:r>
            <w:r w:rsidR="008B2AFB" w:rsidRPr="00344851">
              <w:rPr>
                <w:rFonts w:ascii="Nyala" w:eastAsia="ＭＳ 明朝" w:hAnsi="Nyala"/>
                <w:kern w:val="2"/>
                <w:sz w:val="22"/>
                <w:szCs w:val="22"/>
                <w:lang w:eastAsia="ja-JP" w:bidi="ar-SA"/>
              </w:rPr>
              <w:t xml:space="preserve">Other </w:t>
            </w:r>
            <w:r w:rsidR="00E90556">
              <w:rPr>
                <w:rFonts w:ascii="Nyala" w:eastAsia="ＭＳ 明朝" w:hAnsi="Nyala" w:hint="eastAsia"/>
                <w:kern w:val="2"/>
                <w:sz w:val="22"/>
                <w:szCs w:val="22"/>
                <w:lang w:eastAsia="ja-JP" w:bidi="ar-SA"/>
              </w:rPr>
              <w:t>l</w:t>
            </w:r>
            <w:r w:rsidR="008B2AFB" w:rsidRPr="00344851">
              <w:rPr>
                <w:rFonts w:ascii="Nyala" w:eastAsia="ＭＳ 明朝" w:hAnsi="Nyala"/>
                <w:kern w:val="2"/>
                <w:sz w:val="22"/>
                <w:szCs w:val="22"/>
                <w:lang w:eastAsia="ja-JP" w:bidi="ar-SA"/>
              </w:rPr>
              <w:t xml:space="preserve">ight manufacturing, </w:t>
            </w:r>
            <w:r w:rsidRPr="00344851">
              <w:rPr>
                <w:rFonts w:ascii="Nyala" w:eastAsia="ＭＳ 明朝" w:hAnsi="Nyala"/>
                <w:kern w:val="2"/>
                <w:sz w:val="22"/>
                <w:szCs w:val="22"/>
                <w:lang w:eastAsia="ja-JP" w:bidi="ar-SA"/>
              </w:rPr>
              <w:t>a</w:t>
            </w:r>
            <w:r w:rsidR="008B2AFB" w:rsidRPr="00344851">
              <w:rPr>
                <w:rFonts w:ascii="Nyala" w:eastAsia="ＭＳ 明朝" w:hAnsi="Nyala"/>
                <w:kern w:val="2"/>
                <w:sz w:val="22"/>
                <w:szCs w:val="22"/>
                <w:lang w:eastAsia="ja-JP" w:bidi="ar-SA"/>
              </w:rPr>
              <w:t>gro-industry, consultants (</w:t>
            </w:r>
            <w:r w:rsidRPr="00344851">
              <w:rPr>
                <w:rFonts w:ascii="Nyala" w:eastAsia="ＭＳ 明朝" w:hAnsi="Nyala"/>
                <w:kern w:val="2"/>
                <w:sz w:val="22"/>
                <w:szCs w:val="22"/>
                <w:lang w:eastAsia="ja-JP" w:bidi="ar-SA"/>
              </w:rPr>
              <w:t xml:space="preserve">coordinated by </w:t>
            </w:r>
            <w:r w:rsidR="008B2AFB" w:rsidRPr="00344851">
              <w:rPr>
                <w:rFonts w:ascii="Nyala" w:eastAsia="ＭＳ 明朝" w:hAnsi="Nyala"/>
                <w:kern w:val="2"/>
                <w:sz w:val="22"/>
                <w:szCs w:val="22"/>
                <w:lang w:eastAsia="ja-JP" w:bidi="ar-SA"/>
              </w:rPr>
              <w:t xml:space="preserve">H.E Mr. </w:t>
            </w:r>
            <w:proofErr w:type="spellStart"/>
            <w:r w:rsidR="008B2AFB" w:rsidRPr="00344851">
              <w:rPr>
                <w:rFonts w:ascii="Nyala" w:eastAsia="ＭＳ 明朝" w:hAnsi="Nyala"/>
                <w:kern w:val="2"/>
                <w:sz w:val="22"/>
                <w:szCs w:val="22"/>
                <w:lang w:eastAsia="ja-JP" w:bidi="ar-SA"/>
              </w:rPr>
              <w:t>Diriba</w:t>
            </w:r>
            <w:proofErr w:type="spellEnd"/>
            <w:r w:rsidR="008B2AFB" w:rsidRPr="00344851">
              <w:rPr>
                <w:rFonts w:ascii="Nyala" w:eastAsia="ＭＳ 明朝" w:hAnsi="Nyala"/>
                <w:kern w:val="2"/>
                <w:sz w:val="22"/>
                <w:szCs w:val="22"/>
                <w:lang w:eastAsia="ja-JP" w:bidi="ar-SA"/>
              </w:rPr>
              <w:t xml:space="preserve"> Kuma)</w:t>
            </w:r>
          </w:p>
          <w:p w:rsidR="008B2AFB" w:rsidRPr="00C51D8D" w:rsidRDefault="008B2AFB" w:rsidP="00344851">
            <w:pPr>
              <w:widowControl w:val="0"/>
              <w:spacing w:line="360" w:lineRule="exact"/>
              <w:ind w:leftChars="28" w:left="67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18:00  </w:t>
            </w:r>
            <w:r w:rsidR="00852F39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 </w:t>
            </w: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Reception </w:t>
            </w:r>
          </w:p>
          <w:p w:rsidR="008B2AFB" w:rsidRPr="00C51D8D" w:rsidRDefault="008B2AFB" w:rsidP="00344851">
            <w:pPr>
              <w:widowControl w:val="0"/>
              <w:spacing w:line="360" w:lineRule="exact"/>
              <w:ind w:leftChars="28" w:left="67"/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</w:pP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20:00 </w:t>
            </w:r>
            <w:r w:rsidR="00852F39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</w:t>
            </w: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 End of the </w:t>
            </w:r>
            <w:r w:rsidR="008D4271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>p</w:t>
            </w:r>
            <w:r w:rsidRPr="00C51D8D">
              <w:rPr>
                <w:rFonts w:ascii="Nyala" w:eastAsia="ＭＳ 明朝" w:hAnsi="Nyala"/>
                <w:kern w:val="2"/>
                <w:sz w:val="22"/>
                <w:szCs w:val="22"/>
                <w:lang w:eastAsia="ja-JP"/>
              </w:rPr>
              <w:t xml:space="preserve">rogram </w:t>
            </w:r>
          </w:p>
        </w:tc>
      </w:tr>
    </w:tbl>
    <w:p w:rsidR="00D52BC1" w:rsidRDefault="00D52BC1"/>
    <w:sectPr w:rsidR="00D52BC1" w:rsidSect="00344851">
      <w:pgSz w:w="12240" w:h="15840"/>
      <w:pgMar w:top="1985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6B1"/>
    <w:multiLevelType w:val="hybridMultilevel"/>
    <w:tmpl w:val="662C245A"/>
    <w:lvl w:ilvl="0" w:tplc="66D0D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FB"/>
    <w:rsid w:val="00006C21"/>
    <w:rsid w:val="00011702"/>
    <w:rsid w:val="00057A8A"/>
    <w:rsid w:val="00344851"/>
    <w:rsid w:val="003B23A2"/>
    <w:rsid w:val="003F5256"/>
    <w:rsid w:val="00624C24"/>
    <w:rsid w:val="00637348"/>
    <w:rsid w:val="006B3672"/>
    <w:rsid w:val="006F138F"/>
    <w:rsid w:val="00710923"/>
    <w:rsid w:val="007640C8"/>
    <w:rsid w:val="00852F39"/>
    <w:rsid w:val="008B2AFB"/>
    <w:rsid w:val="008D4271"/>
    <w:rsid w:val="00914FEE"/>
    <w:rsid w:val="00BA08DA"/>
    <w:rsid w:val="00C51D8D"/>
    <w:rsid w:val="00CA2B53"/>
    <w:rsid w:val="00CE1B1F"/>
    <w:rsid w:val="00D26873"/>
    <w:rsid w:val="00D52BC1"/>
    <w:rsid w:val="00E04F14"/>
    <w:rsid w:val="00E837ED"/>
    <w:rsid w:val="00E90556"/>
    <w:rsid w:val="00F037F2"/>
    <w:rsid w:val="00FA7B64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FD4B30-2B58-416A-B69C-E40FC055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AF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923"/>
    <w:rPr>
      <w:rFonts w:ascii="Segoe UI" w:eastAsia="Calibri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38269-355C-4486-B17C-B317502D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2014-10-30T03:40:00Z</cp:lastPrinted>
  <dcterms:created xsi:type="dcterms:W3CDTF">2014-11-14T03:17:00Z</dcterms:created>
  <dcterms:modified xsi:type="dcterms:W3CDTF">2014-11-14T03:17:00Z</dcterms:modified>
</cp:coreProperties>
</file>